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平顶山市2020年中小企业发展专项资金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拟支持项目汇总表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tbl>
      <w:tblPr>
        <w:tblStyle w:val="2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8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9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企业（单位）名称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申请支持项目类别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舞钢神州重工金属复合材料有限公司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（专精特新优质中小企业）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舞阳新宽厚钢板有限责任公司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舞钢市云龙纺织有限公司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平顶山市信瑞达石墨制造股份有限公司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（专精特新优质中小企业）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河南铁福来装备制造股份有限公司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（专精特新优质中小企业）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河南省昌瑞石墨有限公司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河南广原非标机械装备科技有限公司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平顶山市丰泽建材有限公司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河南中煤电气有限公司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（专精特新优质中小企业）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平顶山市开元特种石墨有限公司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（专精特新优质中小企业）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平煤煌龙新能源有限公司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河南平棉福麻科技有限公司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平顶山市正瑞实业有限公司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平顶山市东方碳素股份有限公司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（专精特新优质中小企业）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河南中鸿集团煤化有限公司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（专精特新优质中小企业）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平顶山市铭源化工有限公司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平顶山市瑞沣生物科技有限公司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平顶山市伟业铸造材料有限公司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平顶山市晨翔工贸有限公司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河南巨高嘉业电力设备有限公司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河南宾康智能装备有限公司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培育企业成长类项目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（新增规模以上工业企业）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38C6"/>
    <w:rsid w:val="605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2020-11-30T07:11:00Z</dcterms:created>
  <dc:creator>淡忘那一切</dc:creator>
  <cp:lastModifiedBy>淡忘那一切</cp:lastModifiedBy>
  <dcterms:modified xsi:type="dcterms:W3CDTF">2020-11-30T07:11:56Z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